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1F" w:rsidRPr="00E87B06" w:rsidRDefault="00C2391E" w:rsidP="0035489C">
      <w:pPr>
        <w:pStyle w:val="KWBodytext"/>
        <w:spacing w:beforeLines="50" w:afterLines="50" w:line="360" w:lineRule="auto"/>
        <w:rPr>
          <w:rFonts w:ascii="仿宋_GB2312" w:eastAsia="仿宋_GB2312" w:hAnsi="Times New Roman"/>
          <w:b/>
          <w:sz w:val="24"/>
          <w:szCs w:val="24"/>
          <w:lang w:eastAsia="zh-CN"/>
        </w:rPr>
      </w:pPr>
      <w:r w:rsidRPr="00E87B06">
        <w:rPr>
          <w:rFonts w:ascii="仿宋_GB2312" w:eastAsia="仿宋_GB2312" w:hAnsi="Times New Roman" w:hint="eastAsia"/>
          <w:b/>
          <w:sz w:val="24"/>
          <w:szCs w:val="24"/>
          <w:lang w:eastAsia="zh-CN"/>
        </w:rPr>
        <w:t>股票</w:t>
      </w:r>
      <w:r w:rsidR="006B75E6" w:rsidRPr="00E87B06">
        <w:rPr>
          <w:rFonts w:ascii="仿宋_GB2312" w:eastAsia="仿宋_GB2312" w:hAnsi="Times New Roman" w:hint="eastAsia"/>
          <w:b/>
          <w:sz w:val="24"/>
          <w:szCs w:val="24"/>
          <w:lang w:eastAsia="zh-CN"/>
        </w:rPr>
        <w:t>简称</w:t>
      </w:r>
      <w:r w:rsidRPr="00E87B06">
        <w:rPr>
          <w:rFonts w:ascii="仿宋_GB2312" w:eastAsia="仿宋_GB2312" w:hAnsi="Times New Roman" w:hint="eastAsia"/>
          <w:b/>
          <w:sz w:val="24"/>
          <w:szCs w:val="24"/>
          <w:lang w:eastAsia="zh-CN"/>
        </w:rPr>
        <w:t>：西王食品</w:t>
      </w:r>
      <w:r w:rsidR="00AC6213" w:rsidRPr="00E87B06">
        <w:rPr>
          <w:rFonts w:ascii="仿宋_GB2312" w:eastAsia="仿宋_GB2312" w:hAnsi="Times New Roman" w:hint="eastAsia"/>
          <w:b/>
          <w:sz w:val="24"/>
          <w:szCs w:val="24"/>
          <w:lang w:eastAsia="zh-CN"/>
        </w:rPr>
        <w:t xml:space="preserve">    </w:t>
      </w:r>
      <w:r w:rsidR="0074144D" w:rsidRPr="00E87B06">
        <w:rPr>
          <w:rFonts w:ascii="仿宋_GB2312" w:eastAsia="仿宋_GB2312" w:hAnsi="Times New Roman" w:hint="eastAsia"/>
          <w:b/>
          <w:sz w:val="24"/>
          <w:szCs w:val="24"/>
          <w:lang w:eastAsia="zh-CN"/>
        </w:rPr>
        <w:t xml:space="preserve"> </w:t>
      </w:r>
      <w:r w:rsidR="00415EFC" w:rsidRPr="00E87B06">
        <w:rPr>
          <w:rFonts w:ascii="仿宋_GB2312" w:eastAsia="仿宋_GB2312" w:hAnsi="Times New Roman" w:hint="eastAsia"/>
          <w:b/>
          <w:sz w:val="24"/>
          <w:szCs w:val="24"/>
          <w:lang w:eastAsia="zh-CN"/>
        </w:rPr>
        <w:t xml:space="preserve">    </w:t>
      </w:r>
      <w:r w:rsidR="000E4CA8">
        <w:rPr>
          <w:rFonts w:ascii="仿宋_GB2312" w:eastAsia="仿宋_GB2312" w:hAnsi="Times New Roman" w:hint="eastAsia"/>
          <w:b/>
          <w:sz w:val="24"/>
          <w:szCs w:val="24"/>
          <w:lang w:eastAsia="zh-CN"/>
        </w:rPr>
        <w:t xml:space="preserve">   </w:t>
      </w:r>
      <w:r w:rsidRPr="00E87B06">
        <w:rPr>
          <w:rFonts w:ascii="仿宋_GB2312" w:eastAsia="仿宋_GB2312" w:hAnsi="Times New Roman" w:hint="eastAsia"/>
          <w:b/>
          <w:sz w:val="24"/>
          <w:szCs w:val="24"/>
          <w:lang w:eastAsia="zh-CN"/>
        </w:rPr>
        <w:t>股票代码：000639</w:t>
      </w:r>
      <w:r w:rsidR="00AC6213" w:rsidRPr="00E87B06">
        <w:rPr>
          <w:rFonts w:ascii="仿宋_GB2312" w:eastAsia="仿宋_GB2312" w:hAnsi="Times New Roman" w:hint="eastAsia"/>
          <w:b/>
          <w:sz w:val="24"/>
          <w:szCs w:val="24"/>
          <w:lang w:eastAsia="zh-CN"/>
        </w:rPr>
        <w:t xml:space="preserve">  </w:t>
      </w:r>
      <w:r w:rsidR="0074144D" w:rsidRPr="00E87B06">
        <w:rPr>
          <w:rFonts w:ascii="仿宋_GB2312" w:eastAsia="仿宋_GB2312" w:hAnsi="Times New Roman" w:hint="eastAsia"/>
          <w:b/>
          <w:sz w:val="24"/>
          <w:szCs w:val="24"/>
          <w:lang w:eastAsia="zh-CN"/>
        </w:rPr>
        <w:t xml:space="preserve"> </w:t>
      </w:r>
      <w:r w:rsidR="00AC6213" w:rsidRPr="00E87B06">
        <w:rPr>
          <w:rFonts w:ascii="仿宋_GB2312" w:eastAsia="仿宋_GB2312" w:hAnsi="Times New Roman" w:hint="eastAsia"/>
          <w:b/>
          <w:sz w:val="24"/>
          <w:szCs w:val="24"/>
          <w:lang w:eastAsia="zh-CN"/>
        </w:rPr>
        <w:t xml:space="preserve">  </w:t>
      </w:r>
      <w:r w:rsidR="000E4CA8">
        <w:rPr>
          <w:rFonts w:ascii="仿宋_GB2312" w:eastAsia="仿宋_GB2312" w:hAnsi="Times New Roman" w:hint="eastAsia"/>
          <w:b/>
          <w:sz w:val="24"/>
          <w:szCs w:val="24"/>
          <w:lang w:eastAsia="zh-CN"/>
        </w:rPr>
        <w:t xml:space="preserve">      </w:t>
      </w:r>
      <w:r w:rsidRPr="00E87B06">
        <w:rPr>
          <w:rFonts w:ascii="仿宋_GB2312" w:eastAsia="仿宋_GB2312" w:hAnsi="Times New Roman" w:hint="eastAsia"/>
          <w:b/>
          <w:sz w:val="24"/>
          <w:szCs w:val="24"/>
          <w:lang w:eastAsia="zh-CN"/>
        </w:rPr>
        <w:t>编号：</w:t>
      </w:r>
      <w:r w:rsidR="00E87B06" w:rsidRPr="00E87B06">
        <w:rPr>
          <w:rFonts w:ascii="仿宋_GB2312" w:eastAsia="仿宋_GB2312" w:hAnsi="Times New Roman" w:hint="eastAsia"/>
          <w:b/>
          <w:sz w:val="24"/>
          <w:szCs w:val="24"/>
          <w:lang w:eastAsia="zh-CN"/>
        </w:rPr>
        <w:t>2016-05</w:t>
      </w:r>
      <w:r w:rsidR="003A4ABD">
        <w:rPr>
          <w:rFonts w:ascii="仿宋_GB2312" w:eastAsia="仿宋_GB2312" w:hAnsi="Times New Roman"/>
          <w:b/>
          <w:sz w:val="24"/>
          <w:szCs w:val="24"/>
          <w:lang w:eastAsia="zh-CN"/>
        </w:rPr>
        <w:t>1</w:t>
      </w:r>
    </w:p>
    <w:p w:rsidR="00C2391E" w:rsidRPr="00E87B06" w:rsidRDefault="00C2391E" w:rsidP="00B82184">
      <w:pPr>
        <w:pStyle w:val="KWBodytext"/>
        <w:spacing w:after="0" w:line="360" w:lineRule="auto"/>
        <w:jc w:val="center"/>
        <w:rPr>
          <w:rFonts w:ascii="仿宋_GB2312" w:eastAsia="仿宋_GB2312" w:hAnsi="Times New Roman"/>
          <w:b/>
          <w:sz w:val="30"/>
          <w:szCs w:val="30"/>
          <w:lang w:eastAsia="zh-CN"/>
        </w:rPr>
      </w:pPr>
      <w:r w:rsidRPr="00E87B06">
        <w:rPr>
          <w:rFonts w:ascii="仿宋_GB2312" w:eastAsia="仿宋_GB2312" w:hAnsi="Times New Roman" w:hint="eastAsia"/>
          <w:b/>
          <w:sz w:val="30"/>
          <w:szCs w:val="30"/>
          <w:lang w:eastAsia="zh-CN"/>
        </w:rPr>
        <w:t>西王食品股份有限公司</w:t>
      </w:r>
    </w:p>
    <w:p w:rsidR="00CF16B7" w:rsidRPr="00E87B06" w:rsidRDefault="00C2391E" w:rsidP="00B82184">
      <w:pPr>
        <w:pStyle w:val="KWBodytext"/>
        <w:spacing w:after="0" w:line="360" w:lineRule="auto"/>
        <w:jc w:val="center"/>
        <w:rPr>
          <w:rFonts w:ascii="仿宋_GB2312" w:eastAsia="仿宋_GB2312" w:hAnsi="Times New Roman"/>
          <w:b/>
          <w:sz w:val="30"/>
          <w:szCs w:val="30"/>
          <w:lang w:eastAsia="zh-CN"/>
        </w:rPr>
      </w:pPr>
      <w:r w:rsidRPr="00E87B06">
        <w:rPr>
          <w:rFonts w:ascii="仿宋_GB2312" w:eastAsia="仿宋_GB2312" w:hAnsi="Times New Roman" w:hint="eastAsia"/>
          <w:b/>
          <w:sz w:val="30"/>
          <w:szCs w:val="30"/>
          <w:lang w:eastAsia="zh-CN"/>
        </w:rPr>
        <w:t>第十一届董事会第二十</w:t>
      </w:r>
      <w:r w:rsidR="00860C87" w:rsidRPr="00E87B06">
        <w:rPr>
          <w:rFonts w:ascii="仿宋_GB2312" w:eastAsia="仿宋_GB2312" w:hAnsi="Times New Roman" w:hint="eastAsia"/>
          <w:b/>
          <w:sz w:val="30"/>
          <w:szCs w:val="30"/>
          <w:lang w:eastAsia="zh-CN"/>
        </w:rPr>
        <w:t>七</w:t>
      </w:r>
      <w:r w:rsidRPr="00E87B06">
        <w:rPr>
          <w:rFonts w:ascii="仿宋_GB2312" w:eastAsia="仿宋_GB2312" w:hAnsi="Times New Roman" w:hint="eastAsia"/>
          <w:b/>
          <w:sz w:val="30"/>
          <w:szCs w:val="30"/>
          <w:lang w:eastAsia="zh-CN"/>
        </w:rPr>
        <w:t>次会议决议公告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544010" w:rsidRPr="00E87B06" w:rsidTr="002D7BDD">
        <w:trPr>
          <w:trHeight w:val="1237"/>
        </w:trPr>
        <w:tc>
          <w:tcPr>
            <w:tcW w:w="8280" w:type="dxa"/>
          </w:tcPr>
          <w:p w:rsidR="00544010" w:rsidRPr="00E87B06" w:rsidRDefault="00544010" w:rsidP="0035489C">
            <w:pPr>
              <w:autoSpaceDE w:val="0"/>
              <w:autoSpaceDN w:val="0"/>
              <w:adjustRightInd w:val="0"/>
              <w:spacing w:beforeLines="50" w:afterLines="50" w:line="360" w:lineRule="auto"/>
              <w:ind w:rightChars="-50" w:right="-120" w:firstLineChars="200" w:firstLine="480"/>
              <w:rPr>
                <w:rFonts w:ascii="仿宋_GB2312" w:eastAsia="仿宋_GB2312" w:hAnsiTheme="minorEastAsia" w:cs="宋体"/>
                <w:kern w:val="0"/>
              </w:rPr>
            </w:pPr>
            <w:r w:rsidRPr="00E87B06">
              <w:rPr>
                <w:rFonts w:ascii="仿宋_GB2312" w:eastAsia="仿宋_GB2312" w:hint="eastAsia"/>
                <w:kern w:val="0"/>
              </w:rPr>
              <w:t>本公司及其董事</w:t>
            </w:r>
            <w:r w:rsidR="00871378" w:rsidRPr="00E87B06">
              <w:rPr>
                <w:rFonts w:ascii="仿宋_GB2312" w:eastAsia="仿宋_GB2312" w:hint="eastAsia"/>
                <w:kern w:val="0"/>
              </w:rPr>
              <w:t>会全体成员保证公告内容真实、准确和完整，没有虚假记载、误导性陈述或重大遗漏</w:t>
            </w:r>
            <w:r w:rsidRPr="00E87B06">
              <w:rPr>
                <w:rFonts w:ascii="仿宋_GB2312" w:eastAsia="仿宋_GB2312" w:hint="eastAsia"/>
                <w:kern w:val="0"/>
              </w:rPr>
              <w:t>。</w:t>
            </w:r>
          </w:p>
        </w:tc>
      </w:tr>
    </w:tbl>
    <w:p w:rsidR="008457F2" w:rsidRPr="00E87B06" w:rsidRDefault="005D6D35" w:rsidP="0035489C">
      <w:pPr>
        <w:autoSpaceDE w:val="0"/>
        <w:autoSpaceDN w:val="0"/>
        <w:adjustRightInd w:val="0"/>
        <w:spacing w:beforeLines="50" w:afterLines="50" w:line="560" w:lineRule="exact"/>
        <w:ind w:rightChars="-50" w:right="-120" w:firstLineChars="200" w:firstLine="480"/>
        <w:rPr>
          <w:rFonts w:ascii="仿宋_GB2312" w:eastAsia="仿宋_GB2312"/>
          <w:kern w:val="0"/>
        </w:rPr>
      </w:pPr>
      <w:r w:rsidRPr="00E87B06">
        <w:rPr>
          <w:rFonts w:ascii="仿宋_GB2312" w:eastAsia="仿宋_GB2312" w:hint="eastAsia"/>
          <w:kern w:val="0"/>
        </w:rPr>
        <w:t>西王食品股份有限公司（以下简称“公司”）第十一届董事会第二十</w:t>
      </w:r>
      <w:r w:rsidR="00860C87" w:rsidRPr="00E87B06">
        <w:rPr>
          <w:rFonts w:ascii="仿宋_GB2312" w:eastAsia="仿宋_GB2312" w:hint="eastAsia"/>
          <w:kern w:val="0"/>
        </w:rPr>
        <w:t>七</w:t>
      </w:r>
      <w:r w:rsidRPr="00E87B06">
        <w:rPr>
          <w:rFonts w:ascii="仿宋_GB2312" w:eastAsia="仿宋_GB2312" w:hint="eastAsia"/>
          <w:kern w:val="0"/>
        </w:rPr>
        <w:t>次会议于2016年</w:t>
      </w:r>
      <w:r w:rsidR="00860C87" w:rsidRPr="00E87B06">
        <w:rPr>
          <w:rFonts w:ascii="仿宋_GB2312" w:eastAsia="仿宋_GB2312" w:hint="eastAsia"/>
          <w:kern w:val="0"/>
        </w:rPr>
        <w:t>7</w:t>
      </w:r>
      <w:r w:rsidRPr="00E87B06">
        <w:rPr>
          <w:rFonts w:ascii="仿宋_GB2312" w:eastAsia="仿宋_GB2312" w:hint="eastAsia"/>
          <w:kern w:val="0"/>
        </w:rPr>
        <w:t>月</w:t>
      </w:r>
      <w:r w:rsidR="00E87B06" w:rsidRPr="00E87B06">
        <w:rPr>
          <w:rFonts w:ascii="仿宋_GB2312" w:eastAsia="仿宋_GB2312" w:hint="eastAsia"/>
          <w:kern w:val="0"/>
        </w:rPr>
        <w:t>2</w:t>
      </w:r>
      <w:r w:rsidR="003A4ABD">
        <w:rPr>
          <w:rFonts w:ascii="仿宋_GB2312" w:eastAsia="仿宋_GB2312"/>
          <w:kern w:val="0"/>
        </w:rPr>
        <w:t>2</w:t>
      </w:r>
      <w:r w:rsidR="00AC20D6" w:rsidRPr="00E87B06">
        <w:rPr>
          <w:rFonts w:ascii="仿宋_GB2312" w:eastAsia="仿宋_GB2312" w:hint="eastAsia"/>
          <w:kern w:val="0"/>
        </w:rPr>
        <w:t>日</w:t>
      </w:r>
      <w:r w:rsidR="00E87B06" w:rsidRPr="00E87B06">
        <w:rPr>
          <w:rFonts w:ascii="仿宋_GB2312" w:eastAsia="仿宋_GB2312" w:hint="eastAsia"/>
          <w:kern w:val="0"/>
        </w:rPr>
        <w:t>上午十</w:t>
      </w:r>
      <w:r w:rsidRPr="00E87B06">
        <w:rPr>
          <w:rFonts w:ascii="仿宋_GB2312" w:eastAsia="仿宋_GB2312" w:hint="eastAsia"/>
          <w:kern w:val="0"/>
        </w:rPr>
        <w:t>时在山东省滨州市邹平县西王工业园办公楼</w:t>
      </w:r>
      <w:r w:rsidR="00E87B06" w:rsidRPr="00E87B06">
        <w:rPr>
          <w:rFonts w:ascii="仿宋_GB2312" w:eastAsia="仿宋_GB2312" w:hint="eastAsia"/>
          <w:kern w:val="0"/>
        </w:rPr>
        <w:t>806</w:t>
      </w:r>
      <w:r w:rsidRPr="00E87B06">
        <w:rPr>
          <w:rFonts w:ascii="仿宋_GB2312" w:eastAsia="仿宋_GB2312" w:hint="eastAsia"/>
          <w:kern w:val="0"/>
        </w:rPr>
        <w:t>会议室召开，会议应到董事</w:t>
      </w:r>
      <w:r w:rsidR="00E87B06" w:rsidRPr="00E87B06">
        <w:rPr>
          <w:rFonts w:ascii="仿宋_GB2312" w:eastAsia="仿宋_GB2312" w:hint="eastAsia"/>
          <w:kern w:val="0"/>
        </w:rPr>
        <w:t>9</w:t>
      </w:r>
      <w:r w:rsidRPr="00E87B06">
        <w:rPr>
          <w:rFonts w:ascii="仿宋_GB2312" w:eastAsia="仿宋_GB2312" w:hint="eastAsia"/>
          <w:kern w:val="0"/>
        </w:rPr>
        <w:t>人，实际出席会议董事</w:t>
      </w:r>
      <w:r w:rsidR="00E87B06" w:rsidRPr="00E87B06">
        <w:rPr>
          <w:rFonts w:ascii="仿宋_GB2312" w:eastAsia="仿宋_GB2312" w:hint="eastAsia"/>
          <w:kern w:val="0"/>
        </w:rPr>
        <w:t>9</w:t>
      </w:r>
      <w:r w:rsidRPr="00E87B06">
        <w:rPr>
          <w:rFonts w:ascii="仿宋_GB2312" w:eastAsia="仿宋_GB2312" w:hint="eastAsia"/>
          <w:kern w:val="0"/>
        </w:rPr>
        <w:t>人，列席会议监事</w:t>
      </w:r>
      <w:r w:rsidR="00E87B06" w:rsidRPr="00E87B06">
        <w:rPr>
          <w:rFonts w:ascii="仿宋_GB2312" w:eastAsia="仿宋_GB2312" w:hint="eastAsia"/>
          <w:kern w:val="0"/>
        </w:rPr>
        <w:t>3</w:t>
      </w:r>
      <w:r w:rsidRPr="00E87B06">
        <w:rPr>
          <w:rFonts w:ascii="仿宋_GB2312" w:eastAsia="仿宋_GB2312" w:hint="eastAsia"/>
          <w:kern w:val="0"/>
        </w:rPr>
        <w:t>人。会议由董事长王棣先生主持。本次会议的召开程序符合《公司章程》及《公司董事会议事规则》的有关规定。经与会董事认真审议，通过了如下事项：</w:t>
      </w:r>
    </w:p>
    <w:p w:rsidR="008D0F7C" w:rsidRPr="00E87B06" w:rsidRDefault="006841B2" w:rsidP="0035489C">
      <w:pPr>
        <w:autoSpaceDE w:val="0"/>
        <w:autoSpaceDN w:val="0"/>
        <w:adjustRightInd w:val="0"/>
        <w:spacing w:beforeLines="50" w:afterLines="50" w:line="560" w:lineRule="exact"/>
        <w:ind w:rightChars="-50" w:right="-120" w:firstLineChars="200" w:firstLine="482"/>
        <w:rPr>
          <w:rFonts w:ascii="仿宋_GB2312" w:eastAsia="仿宋_GB2312"/>
          <w:b/>
          <w:kern w:val="0"/>
        </w:rPr>
      </w:pPr>
      <w:r w:rsidRPr="00E87B06">
        <w:rPr>
          <w:rFonts w:ascii="仿宋_GB2312" w:eastAsia="仿宋_GB2312" w:hint="eastAsia"/>
          <w:b/>
          <w:kern w:val="0"/>
        </w:rPr>
        <w:t>一、</w:t>
      </w:r>
      <w:r w:rsidR="00A96080" w:rsidRPr="00E87B06">
        <w:rPr>
          <w:rFonts w:ascii="仿宋_GB2312" w:eastAsia="仿宋_GB2312" w:hint="eastAsia"/>
          <w:b/>
          <w:kern w:val="0"/>
        </w:rPr>
        <w:t>审议通过</w:t>
      </w:r>
      <w:r w:rsidR="00E87B06" w:rsidRPr="00E87B06">
        <w:rPr>
          <w:rFonts w:ascii="仿宋_GB2312" w:eastAsia="仿宋_GB2312" w:hint="eastAsia"/>
          <w:b/>
          <w:kern w:val="0"/>
        </w:rPr>
        <w:t>了</w:t>
      </w:r>
      <w:r w:rsidR="00A96080" w:rsidRPr="00E87B06">
        <w:rPr>
          <w:rFonts w:ascii="仿宋_GB2312" w:eastAsia="仿宋_GB2312" w:hint="eastAsia"/>
          <w:b/>
          <w:kern w:val="0"/>
        </w:rPr>
        <w:t>《</w:t>
      </w:r>
      <w:r w:rsidR="00E13DDA" w:rsidRPr="00E87B06">
        <w:rPr>
          <w:rFonts w:ascii="仿宋_GB2312" w:eastAsia="仿宋_GB2312" w:hint="eastAsia"/>
          <w:b/>
          <w:kern w:val="0"/>
        </w:rPr>
        <w:t>西王食品股份有限公司关于申请重大资产重组继续停牌的议案</w:t>
      </w:r>
      <w:r w:rsidR="00507CA8" w:rsidRPr="00E87B06">
        <w:rPr>
          <w:rFonts w:ascii="仿宋_GB2312" w:eastAsia="仿宋_GB2312" w:hint="eastAsia"/>
          <w:b/>
          <w:kern w:val="0"/>
        </w:rPr>
        <w:t>》</w:t>
      </w:r>
    </w:p>
    <w:p w:rsidR="007567F5" w:rsidRPr="00E87B06" w:rsidRDefault="001E67E0" w:rsidP="0035489C">
      <w:pPr>
        <w:autoSpaceDE w:val="0"/>
        <w:autoSpaceDN w:val="0"/>
        <w:adjustRightInd w:val="0"/>
        <w:spacing w:beforeLines="50" w:afterLines="50" w:line="560" w:lineRule="exact"/>
        <w:ind w:rightChars="-50" w:right="-120" w:firstLineChars="200" w:firstLine="480"/>
        <w:rPr>
          <w:rFonts w:ascii="仿宋_GB2312" w:eastAsia="仿宋_GB2312"/>
          <w:kern w:val="0"/>
        </w:rPr>
      </w:pPr>
      <w:r w:rsidRPr="00E87B06">
        <w:rPr>
          <w:rFonts w:ascii="仿宋_GB2312" w:eastAsia="仿宋_GB2312" w:hint="eastAsia"/>
          <w:kern w:val="0"/>
        </w:rPr>
        <w:t>因</w:t>
      </w:r>
      <w:r w:rsidR="007567F5" w:rsidRPr="00E87B06">
        <w:rPr>
          <w:rFonts w:ascii="仿宋_GB2312" w:eastAsia="仿宋_GB2312" w:hint="eastAsia"/>
          <w:kern w:val="0"/>
        </w:rPr>
        <w:t>本次重大资产重组为跨境收购，所涉及的资产规模较大，交易架构搭建手续较为繁杂，国内外审批环节和程序较多，海外尽职调查工作量较大，公司本次重大资产重组方案仍处于完善过程中，预计无法按期复牌，为保证公平信息披露，维护投资者利益，避免造成公司股价异常波动，</w:t>
      </w:r>
      <w:r w:rsidR="008B6A72" w:rsidRPr="00E87B06">
        <w:rPr>
          <w:rFonts w:ascii="仿宋_GB2312" w:eastAsia="仿宋_GB2312" w:hint="eastAsia"/>
          <w:kern w:val="0"/>
        </w:rPr>
        <w:t>同意</w:t>
      </w:r>
      <w:r w:rsidR="007567F5" w:rsidRPr="00E87B06">
        <w:rPr>
          <w:rFonts w:ascii="仿宋_GB2312" w:eastAsia="仿宋_GB2312" w:hint="eastAsia"/>
          <w:kern w:val="0"/>
        </w:rPr>
        <w:t>公司</w:t>
      </w:r>
      <w:r w:rsidR="008B6A72" w:rsidRPr="00E87B06">
        <w:rPr>
          <w:rFonts w:ascii="仿宋_GB2312" w:eastAsia="仿宋_GB2312" w:hint="eastAsia"/>
          <w:kern w:val="0"/>
        </w:rPr>
        <w:t>向深圳证券交易所申请</w:t>
      </w:r>
      <w:r w:rsidR="007567F5" w:rsidRPr="00E87B06">
        <w:rPr>
          <w:rFonts w:ascii="仿宋_GB2312" w:eastAsia="仿宋_GB2312" w:hint="eastAsia"/>
          <w:kern w:val="0"/>
        </w:rPr>
        <w:t>自2016年</w:t>
      </w:r>
      <w:r w:rsidR="00E87B06" w:rsidRPr="00E87B06">
        <w:rPr>
          <w:rFonts w:ascii="仿宋_GB2312" w:eastAsia="仿宋_GB2312" w:hint="eastAsia"/>
          <w:kern w:val="0"/>
        </w:rPr>
        <w:t>7</w:t>
      </w:r>
      <w:r w:rsidR="007567F5" w:rsidRPr="00E87B06">
        <w:rPr>
          <w:rFonts w:ascii="仿宋_GB2312" w:eastAsia="仿宋_GB2312" w:hint="eastAsia"/>
          <w:kern w:val="0"/>
        </w:rPr>
        <w:t>月</w:t>
      </w:r>
      <w:r w:rsidR="00E87B06" w:rsidRPr="00E87B06">
        <w:rPr>
          <w:rFonts w:ascii="仿宋_GB2312" w:eastAsia="仿宋_GB2312" w:hint="eastAsia"/>
          <w:kern w:val="0"/>
        </w:rPr>
        <w:t>27</w:t>
      </w:r>
      <w:r w:rsidR="007567F5" w:rsidRPr="00E87B06">
        <w:rPr>
          <w:rFonts w:ascii="仿宋_GB2312" w:eastAsia="仿宋_GB2312" w:hint="eastAsia"/>
          <w:kern w:val="0"/>
        </w:rPr>
        <w:t>日起继续停牌，停牌时间不超过一个月。</w:t>
      </w:r>
    </w:p>
    <w:p w:rsidR="00CD694B" w:rsidRPr="00E87B06" w:rsidRDefault="00CD694B" w:rsidP="0035489C">
      <w:pPr>
        <w:autoSpaceDE w:val="0"/>
        <w:autoSpaceDN w:val="0"/>
        <w:adjustRightInd w:val="0"/>
        <w:spacing w:beforeLines="50" w:afterLines="50" w:line="560" w:lineRule="exact"/>
        <w:ind w:rightChars="-50" w:right="-120" w:firstLineChars="200" w:firstLine="480"/>
        <w:rPr>
          <w:rFonts w:ascii="仿宋_GB2312" w:eastAsia="仿宋_GB2312"/>
          <w:kern w:val="0"/>
        </w:rPr>
      </w:pPr>
      <w:r w:rsidRPr="00E87B06">
        <w:rPr>
          <w:rFonts w:ascii="仿宋_GB2312" w:eastAsia="仿宋_GB2312" w:hint="eastAsia"/>
          <w:kern w:val="0"/>
        </w:rPr>
        <w:t>其表决结果为：同意</w:t>
      </w:r>
      <w:r w:rsidR="00E87B06" w:rsidRPr="00E87B06">
        <w:rPr>
          <w:rFonts w:ascii="仿宋_GB2312" w:eastAsia="仿宋_GB2312" w:hint="eastAsia"/>
          <w:kern w:val="0"/>
        </w:rPr>
        <w:t>9</w:t>
      </w:r>
      <w:r w:rsidRPr="00E87B06">
        <w:rPr>
          <w:rFonts w:ascii="仿宋_GB2312" w:eastAsia="仿宋_GB2312" w:hint="eastAsia"/>
          <w:kern w:val="0"/>
        </w:rPr>
        <w:t>票，反对</w:t>
      </w:r>
      <w:r w:rsidR="00E87B06" w:rsidRPr="00E87B06">
        <w:rPr>
          <w:rFonts w:ascii="仿宋_GB2312" w:eastAsia="仿宋_GB2312" w:hint="eastAsia"/>
          <w:kern w:val="0"/>
        </w:rPr>
        <w:t>0</w:t>
      </w:r>
      <w:r w:rsidRPr="00E87B06">
        <w:rPr>
          <w:rFonts w:ascii="仿宋_GB2312" w:eastAsia="仿宋_GB2312" w:hint="eastAsia"/>
          <w:kern w:val="0"/>
        </w:rPr>
        <w:t>票，弃权</w:t>
      </w:r>
      <w:r w:rsidR="00E87B06" w:rsidRPr="00E87B06">
        <w:rPr>
          <w:rFonts w:ascii="仿宋_GB2312" w:eastAsia="仿宋_GB2312" w:hint="eastAsia"/>
          <w:kern w:val="0"/>
        </w:rPr>
        <w:t>0</w:t>
      </w:r>
      <w:r w:rsidRPr="00E87B06">
        <w:rPr>
          <w:rFonts w:ascii="仿宋_GB2312" w:eastAsia="仿宋_GB2312" w:hint="eastAsia"/>
          <w:kern w:val="0"/>
        </w:rPr>
        <w:t>票。</w:t>
      </w:r>
    </w:p>
    <w:p w:rsidR="00811734" w:rsidRPr="00E87B06" w:rsidRDefault="006841B2" w:rsidP="0035489C">
      <w:pPr>
        <w:autoSpaceDE w:val="0"/>
        <w:autoSpaceDN w:val="0"/>
        <w:adjustRightInd w:val="0"/>
        <w:spacing w:beforeLines="50" w:afterLines="50" w:line="560" w:lineRule="exact"/>
        <w:ind w:rightChars="-50" w:right="-120" w:firstLineChars="200" w:firstLine="482"/>
        <w:rPr>
          <w:rFonts w:ascii="仿宋_GB2312" w:eastAsia="仿宋_GB2312"/>
          <w:b/>
          <w:kern w:val="0"/>
        </w:rPr>
      </w:pPr>
      <w:r w:rsidRPr="00E87B06">
        <w:rPr>
          <w:rFonts w:ascii="仿宋_GB2312" w:eastAsia="仿宋_GB2312" w:hint="eastAsia"/>
          <w:b/>
          <w:kern w:val="0"/>
        </w:rPr>
        <w:t>二、</w:t>
      </w:r>
      <w:r w:rsidR="008B6A72" w:rsidRPr="00E87B06">
        <w:rPr>
          <w:rFonts w:ascii="仿宋_GB2312" w:eastAsia="仿宋_GB2312" w:hint="eastAsia"/>
          <w:b/>
          <w:kern w:val="0"/>
        </w:rPr>
        <w:t>审议</w:t>
      </w:r>
      <w:r w:rsidR="00811734" w:rsidRPr="00E87B06">
        <w:rPr>
          <w:rFonts w:ascii="仿宋_GB2312" w:eastAsia="仿宋_GB2312" w:hint="eastAsia"/>
          <w:b/>
          <w:kern w:val="0"/>
        </w:rPr>
        <w:t>通过了《关于公司与</w:t>
      </w:r>
      <w:r w:rsidR="009C3450">
        <w:rPr>
          <w:rFonts w:ascii="仿宋_GB2312" w:eastAsia="仿宋_GB2312" w:hint="eastAsia"/>
          <w:b/>
          <w:kern w:val="0"/>
        </w:rPr>
        <w:t>春华资本集团下</w:t>
      </w:r>
      <w:r w:rsidR="00811734" w:rsidRPr="00E87B06">
        <w:rPr>
          <w:rFonts w:ascii="仿宋_GB2312" w:eastAsia="仿宋_GB2312" w:hint="eastAsia"/>
          <w:b/>
          <w:kern w:val="0"/>
        </w:rPr>
        <w:t>春华景禧（天津）投资中心（有限合伙）合资</w:t>
      </w:r>
      <w:r w:rsidRPr="00E87B06">
        <w:rPr>
          <w:rFonts w:ascii="仿宋_GB2312" w:eastAsia="仿宋_GB2312" w:hint="eastAsia"/>
          <w:b/>
          <w:kern w:val="0"/>
        </w:rPr>
        <w:t>设立子公司的议案》</w:t>
      </w:r>
    </w:p>
    <w:p w:rsidR="00A16005" w:rsidRPr="00E87B06" w:rsidRDefault="001B24D4" w:rsidP="0035489C">
      <w:pPr>
        <w:autoSpaceDE w:val="0"/>
        <w:autoSpaceDN w:val="0"/>
        <w:adjustRightInd w:val="0"/>
        <w:spacing w:beforeLines="50" w:afterLines="50" w:line="560" w:lineRule="exact"/>
        <w:ind w:rightChars="-50" w:right="-120" w:firstLineChars="200" w:firstLine="480"/>
        <w:rPr>
          <w:rFonts w:ascii="仿宋_GB2312" w:eastAsia="仿宋_GB2312"/>
          <w:kern w:val="0"/>
        </w:rPr>
      </w:pPr>
      <w:r w:rsidRPr="00E87B06">
        <w:rPr>
          <w:rFonts w:ascii="仿宋_GB2312" w:eastAsia="仿宋_GB2312" w:hint="eastAsia"/>
          <w:kern w:val="0"/>
        </w:rPr>
        <w:t>同意公</w:t>
      </w:r>
      <w:r w:rsidR="007F38B6" w:rsidRPr="00E87B06">
        <w:rPr>
          <w:rFonts w:ascii="仿宋_GB2312" w:eastAsia="仿宋_GB2312" w:hint="eastAsia"/>
          <w:kern w:val="0"/>
        </w:rPr>
        <w:t>司</w:t>
      </w:r>
      <w:r w:rsidRPr="00E87B06">
        <w:rPr>
          <w:rFonts w:ascii="仿宋_GB2312" w:eastAsia="仿宋_GB2312" w:hint="eastAsia"/>
          <w:kern w:val="0"/>
        </w:rPr>
        <w:t>与</w:t>
      </w:r>
      <w:r w:rsidR="009C3450">
        <w:rPr>
          <w:rFonts w:ascii="仿宋_GB2312" w:eastAsia="仿宋_GB2312" w:hint="eastAsia"/>
          <w:kern w:val="0"/>
        </w:rPr>
        <w:t>春华资本集团下</w:t>
      </w:r>
      <w:r w:rsidRPr="00E87B06">
        <w:rPr>
          <w:rFonts w:ascii="仿宋_GB2312" w:eastAsia="仿宋_GB2312" w:hint="eastAsia"/>
          <w:kern w:val="0"/>
        </w:rPr>
        <w:t>春华景禧（天津）投资中心（有限合伙）</w:t>
      </w:r>
      <w:r w:rsidR="007F38B6" w:rsidRPr="00E87B06">
        <w:rPr>
          <w:rFonts w:ascii="仿宋_GB2312" w:eastAsia="仿宋_GB2312" w:hint="eastAsia"/>
          <w:kern w:val="0"/>
        </w:rPr>
        <w:t>签署《投资协议》并</w:t>
      </w:r>
      <w:r w:rsidRPr="00E87B06">
        <w:rPr>
          <w:rFonts w:ascii="仿宋_GB2312" w:eastAsia="仿宋_GB2312" w:hint="eastAsia"/>
          <w:kern w:val="0"/>
        </w:rPr>
        <w:t>合资设立境内合资公司、境内销售公司</w:t>
      </w:r>
      <w:r w:rsidR="0035489C">
        <w:rPr>
          <w:rFonts w:ascii="仿宋_GB2312" w:eastAsia="仿宋_GB2312" w:hint="eastAsia"/>
          <w:kern w:val="0"/>
        </w:rPr>
        <w:t>以及设立100%子公司</w:t>
      </w:r>
      <w:r w:rsidRPr="00E87B06">
        <w:rPr>
          <w:rFonts w:ascii="仿宋_GB2312" w:eastAsia="仿宋_GB2312" w:hint="eastAsia"/>
          <w:kern w:val="0"/>
        </w:rPr>
        <w:t>加拿大SPV1、</w:t>
      </w:r>
      <w:r w:rsidRPr="00E87B06">
        <w:rPr>
          <w:rFonts w:ascii="仿宋_GB2312" w:eastAsia="仿宋_GB2312" w:hint="eastAsia"/>
          <w:kern w:val="0"/>
        </w:rPr>
        <w:lastRenderedPageBreak/>
        <w:t>加拿大SPV2</w:t>
      </w:r>
      <w:r w:rsidR="00F434E1" w:rsidRPr="00E87B06">
        <w:rPr>
          <w:rFonts w:ascii="仿宋_GB2312" w:eastAsia="仿宋_GB2312" w:hint="eastAsia"/>
        </w:rPr>
        <w:t>用于承接公司正在筹划的重大资产重组拟收购的海外资产</w:t>
      </w:r>
      <w:r w:rsidR="0029361D" w:rsidRPr="00E87B06">
        <w:rPr>
          <w:rFonts w:ascii="仿宋_GB2312" w:eastAsia="仿宋_GB2312" w:hint="eastAsia"/>
          <w:kern w:val="0"/>
        </w:rPr>
        <w:t>。</w:t>
      </w:r>
    </w:p>
    <w:p w:rsidR="00952720" w:rsidRPr="00E87B06" w:rsidRDefault="00F434E1" w:rsidP="0035489C">
      <w:pPr>
        <w:autoSpaceDE w:val="0"/>
        <w:autoSpaceDN w:val="0"/>
        <w:adjustRightInd w:val="0"/>
        <w:spacing w:beforeLines="50" w:afterLines="50" w:line="560" w:lineRule="exact"/>
        <w:ind w:rightChars="-50" w:right="-120" w:firstLineChars="200" w:firstLine="480"/>
        <w:rPr>
          <w:rFonts w:ascii="仿宋_GB2312" w:eastAsia="仿宋_GB2312"/>
        </w:rPr>
      </w:pPr>
      <w:r w:rsidRPr="00E87B06">
        <w:rPr>
          <w:rFonts w:ascii="仿宋_GB2312" w:eastAsia="仿宋_GB2312" w:hint="eastAsia"/>
        </w:rPr>
        <w:t>前述主体名称、住所及经营范围等信息以境内工商行政管理部门及境外主体所在地公司登记注册机关核准的内容为准。</w:t>
      </w:r>
    </w:p>
    <w:p w:rsidR="005751EF" w:rsidRPr="00E87B06" w:rsidRDefault="00E04A67" w:rsidP="0035489C">
      <w:pPr>
        <w:autoSpaceDE w:val="0"/>
        <w:autoSpaceDN w:val="0"/>
        <w:adjustRightInd w:val="0"/>
        <w:spacing w:beforeLines="50" w:afterLines="50" w:line="560" w:lineRule="exact"/>
        <w:ind w:rightChars="-50" w:right="-120" w:firstLineChars="200" w:firstLine="480"/>
        <w:rPr>
          <w:rFonts w:ascii="仿宋_GB2312" w:eastAsia="仿宋_GB2312"/>
          <w:kern w:val="0"/>
        </w:rPr>
      </w:pPr>
      <w:bookmarkStart w:id="0" w:name="_GoBack"/>
      <w:bookmarkEnd w:id="0"/>
      <w:r w:rsidRPr="00E87B06">
        <w:rPr>
          <w:rFonts w:ascii="仿宋_GB2312" w:eastAsia="仿宋_GB2312" w:hint="eastAsia"/>
          <w:kern w:val="0"/>
        </w:rPr>
        <w:t>其表决结果为：同意票</w:t>
      </w:r>
      <w:r w:rsidR="00E87B06" w:rsidRPr="00E87B06">
        <w:rPr>
          <w:rFonts w:ascii="仿宋_GB2312" w:eastAsia="仿宋_GB2312" w:hint="eastAsia"/>
          <w:kern w:val="0"/>
        </w:rPr>
        <w:t>9</w:t>
      </w:r>
      <w:r w:rsidRPr="00E87B06">
        <w:rPr>
          <w:rFonts w:ascii="仿宋_GB2312" w:eastAsia="仿宋_GB2312" w:hint="eastAsia"/>
          <w:kern w:val="0"/>
        </w:rPr>
        <w:t>票，反对票</w:t>
      </w:r>
      <w:r w:rsidR="00E87B06" w:rsidRPr="00E87B06">
        <w:rPr>
          <w:rFonts w:ascii="仿宋_GB2312" w:eastAsia="仿宋_GB2312" w:hint="eastAsia"/>
          <w:kern w:val="0"/>
        </w:rPr>
        <w:t>0</w:t>
      </w:r>
      <w:r w:rsidRPr="00E87B06">
        <w:rPr>
          <w:rFonts w:ascii="仿宋_GB2312" w:eastAsia="仿宋_GB2312" w:hint="eastAsia"/>
          <w:kern w:val="0"/>
        </w:rPr>
        <w:t>票，弃权票</w:t>
      </w:r>
      <w:r w:rsidR="00E87B06" w:rsidRPr="00E87B06">
        <w:rPr>
          <w:rFonts w:ascii="仿宋_GB2312" w:eastAsia="仿宋_GB2312" w:hint="eastAsia"/>
          <w:kern w:val="0"/>
        </w:rPr>
        <w:t>0</w:t>
      </w:r>
      <w:r w:rsidRPr="00E87B06">
        <w:rPr>
          <w:rFonts w:ascii="仿宋_GB2312" w:eastAsia="仿宋_GB2312" w:hint="eastAsia"/>
          <w:kern w:val="0"/>
        </w:rPr>
        <w:t>票。</w:t>
      </w:r>
    </w:p>
    <w:p w:rsidR="001B069B" w:rsidRPr="00E87B06" w:rsidRDefault="001B069B" w:rsidP="0035489C">
      <w:pPr>
        <w:autoSpaceDE w:val="0"/>
        <w:autoSpaceDN w:val="0"/>
        <w:adjustRightInd w:val="0"/>
        <w:spacing w:beforeLines="50" w:afterLines="50" w:line="560" w:lineRule="exact"/>
        <w:ind w:rightChars="-50" w:right="-120" w:firstLineChars="200" w:firstLine="482"/>
        <w:rPr>
          <w:rFonts w:ascii="仿宋_GB2312" w:eastAsia="仿宋_GB2312"/>
          <w:b/>
          <w:kern w:val="0"/>
        </w:rPr>
      </w:pPr>
    </w:p>
    <w:p w:rsidR="009E5A13" w:rsidRPr="00E87B06" w:rsidRDefault="009E5A13" w:rsidP="0035489C">
      <w:pPr>
        <w:autoSpaceDE w:val="0"/>
        <w:autoSpaceDN w:val="0"/>
        <w:adjustRightInd w:val="0"/>
        <w:spacing w:beforeLines="50" w:afterLines="50" w:line="560" w:lineRule="exact"/>
        <w:ind w:rightChars="-50" w:right="-120" w:firstLineChars="200" w:firstLine="480"/>
        <w:rPr>
          <w:rFonts w:ascii="仿宋_GB2312" w:eastAsia="仿宋_GB2312"/>
          <w:kern w:val="0"/>
        </w:rPr>
      </w:pPr>
      <w:r w:rsidRPr="00E87B06">
        <w:rPr>
          <w:rFonts w:ascii="仿宋_GB2312" w:eastAsia="仿宋_GB2312" w:hint="eastAsia"/>
          <w:kern w:val="0"/>
        </w:rPr>
        <w:t>特此公告。</w:t>
      </w:r>
    </w:p>
    <w:p w:rsidR="00B22968" w:rsidRPr="00E87B06" w:rsidRDefault="00B22968" w:rsidP="0035489C">
      <w:pPr>
        <w:autoSpaceDE w:val="0"/>
        <w:autoSpaceDN w:val="0"/>
        <w:adjustRightInd w:val="0"/>
        <w:spacing w:beforeLines="50" w:afterLines="50" w:line="560" w:lineRule="exact"/>
        <w:ind w:left="480" w:rightChars="-50" w:right="-120"/>
        <w:rPr>
          <w:rFonts w:ascii="仿宋_GB2312" w:eastAsia="仿宋_GB2312"/>
          <w:kern w:val="0"/>
        </w:rPr>
      </w:pPr>
    </w:p>
    <w:p w:rsidR="00B22968" w:rsidRPr="00E87B06" w:rsidRDefault="00B22968" w:rsidP="0035489C">
      <w:pPr>
        <w:autoSpaceDE w:val="0"/>
        <w:autoSpaceDN w:val="0"/>
        <w:adjustRightInd w:val="0"/>
        <w:spacing w:beforeLines="50" w:afterLines="50" w:line="560" w:lineRule="exact"/>
        <w:ind w:left="480" w:rightChars="-50" w:right="-120"/>
        <w:rPr>
          <w:rFonts w:ascii="仿宋_GB2312" w:eastAsia="仿宋_GB2312"/>
          <w:kern w:val="0"/>
        </w:rPr>
      </w:pPr>
    </w:p>
    <w:p w:rsidR="00CF16B7" w:rsidRPr="00E87B06" w:rsidRDefault="00E04A67" w:rsidP="0035489C">
      <w:pPr>
        <w:autoSpaceDE w:val="0"/>
        <w:autoSpaceDN w:val="0"/>
        <w:adjustRightInd w:val="0"/>
        <w:spacing w:beforeLines="50" w:afterLines="50" w:line="560" w:lineRule="exact"/>
        <w:ind w:left="480" w:rightChars="-50" w:right="-120"/>
        <w:rPr>
          <w:rFonts w:ascii="仿宋_GB2312" w:eastAsia="仿宋_GB2312"/>
          <w:kern w:val="0"/>
        </w:rPr>
      </w:pPr>
      <w:r w:rsidRPr="00E87B06">
        <w:rPr>
          <w:rFonts w:ascii="仿宋_GB2312" w:eastAsia="仿宋_GB2312" w:hint="eastAsia"/>
          <w:kern w:val="0"/>
        </w:rPr>
        <w:t xml:space="preserve">                                        </w:t>
      </w:r>
    </w:p>
    <w:p w:rsidR="00E04A67" w:rsidRPr="00E87B06" w:rsidRDefault="00E04A67" w:rsidP="0035489C">
      <w:pPr>
        <w:autoSpaceDE w:val="0"/>
        <w:autoSpaceDN w:val="0"/>
        <w:adjustRightInd w:val="0"/>
        <w:spacing w:beforeLines="50" w:afterLines="50" w:line="560" w:lineRule="exact"/>
        <w:ind w:left="480" w:rightChars="-50" w:right="-120" w:firstLineChars="1950" w:firstLine="4680"/>
        <w:rPr>
          <w:rFonts w:ascii="仿宋_GB2312" w:eastAsia="仿宋_GB2312"/>
          <w:kern w:val="0"/>
        </w:rPr>
      </w:pPr>
      <w:r w:rsidRPr="00E87B06">
        <w:rPr>
          <w:rFonts w:ascii="仿宋_GB2312" w:eastAsia="仿宋_GB2312" w:hint="eastAsia"/>
          <w:kern w:val="0"/>
        </w:rPr>
        <w:t>西王食品股份有限公司董事会</w:t>
      </w:r>
    </w:p>
    <w:p w:rsidR="00E04A67" w:rsidRPr="00E87B06" w:rsidRDefault="00E04A67" w:rsidP="006E68E1">
      <w:pPr>
        <w:autoSpaceDE w:val="0"/>
        <w:autoSpaceDN w:val="0"/>
        <w:adjustRightInd w:val="0"/>
        <w:spacing w:beforeLines="50" w:afterLines="50" w:line="560" w:lineRule="exact"/>
        <w:ind w:left="6120" w:rightChars="-50" w:right="-120" w:hangingChars="2550" w:hanging="6120"/>
        <w:rPr>
          <w:rFonts w:ascii="仿宋_GB2312" w:eastAsia="仿宋_GB2312"/>
          <w:kern w:val="0"/>
        </w:rPr>
      </w:pPr>
      <w:r w:rsidRPr="00E87B06">
        <w:rPr>
          <w:rFonts w:ascii="仿宋_GB2312" w:eastAsia="仿宋_GB2312" w:hint="eastAsia"/>
          <w:kern w:val="0"/>
        </w:rPr>
        <w:t xml:space="preserve">      </w:t>
      </w:r>
      <w:r w:rsidR="00E87B06">
        <w:rPr>
          <w:rFonts w:ascii="仿宋_GB2312" w:eastAsia="仿宋_GB2312" w:hint="eastAsia"/>
          <w:kern w:val="0"/>
        </w:rPr>
        <w:t xml:space="preserve">                 </w:t>
      </w:r>
      <w:r w:rsidR="00CF16B7" w:rsidRPr="00E87B06">
        <w:rPr>
          <w:rFonts w:ascii="仿宋_GB2312" w:eastAsia="仿宋_GB2312" w:hint="eastAsia"/>
          <w:kern w:val="0"/>
        </w:rPr>
        <w:t xml:space="preserve">                          </w:t>
      </w:r>
      <w:r w:rsidRPr="00E87B06">
        <w:rPr>
          <w:rFonts w:ascii="仿宋_GB2312" w:eastAsia="仿宋_GB2312" w:hint="eastAsia"/>
          <w:kern w:val="0"/>
        </w:rPr>
        <w:t xml:space="preserve">  2016年</w:t>
      </w:r>
      <w:r w:rsidR="00B42B7A" w:rsidRPr="00E87B06">
        <w:rPr>
          <w:rFonts w:ascii="仿宋_GB2312" w:eastAsia="仿宋_GB2312" w:hint="eastAsia"/>
          <w:kern w:val="0"/>
        </w:rPr>
        <w:t>7</w:t>
      </w:r>
      <w:r w:rsidRPr="00E87B06">
        <w:rPr>
          <w:rFonts w:ascii="仿宋_GB2312" w:eastAsia="仿宋_GB2312" w:hint="eastAsia"/>
          <w:kern w:val="0"/>
        </w:rPr>
        <w:t>月</w:t>
      </w:r>
      <w:r w:rsidR="00E87B06" w:rsidRPr="00E87B06">
        <w:rPr>
          <w:rFonts w:ascii="仿宋_GB2312" w:eastAsia="仿宋_GB2312" w:hint="eastAsia"/>
          <w:kern w:val="0"/>
        </w:rPr>
        <w:t>2</w:t>
      </w:r>
      <w:r w:rsidR="003A4ABD">
        <w:rPr>
          <w:rFonts w:ascii="仿宋_GB2312" w:eastAsia="仿宋_GB2312"/>
          <w:kern w:val="0"/>
        </w:rPr>
        <w:t>2</w:t>
      </w:r>
      <w:r w:rsidRPr="00E87B06">
        <w:rPr>
          <w:rFonts w:ascii="仿宋_GB2312" w:eastAsia="仿宋_GB2312" w:hint="eastAsia"/>
          <w:kern w:val="0"/>
        </w:rPr>
        <w:t>日</w:t>
      </w:r>
    </w:p>
    <w:sectPr w:rsidR="00E04A67" w:rsidRPr="00E87B06" w:rsidSect="00013B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65" w:rsidRDefault="00964B65" w:rsidP="00C2391E">
      <w:r>
        <w:separator/>
      </w:r>
    </w:p>
  </w:endnote>
  <w:endnote w:type="continuationSeparator" w:id="0">
    <w:p w:rsidR="00964B65" w:rsidRDefault="00964B65" w:rsidP="00C23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Wingdings 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65" w:rsidRDefault="00964B65" w:rsidP="00C2391E">
      <w:r>
        <w:separator/>
      </w:r>
    </w:p>
  </w:footnote>
  <w:footnote w:type="continuationSeparator" w:id="0">
    <w:p w:rsidR="00964B65" w:rsidRDefault="00964B65" w:rsidP="00C23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7F"/>
    <w:multiLevelType w:val="singleLevel"/>
    <w:tmpl w:val="7010A1A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8">
    <w:nsid w:val="FFFFFF88"/>
    <w:multiLevelType w:val="singleLevel"/>
    <w:tmpl w:val="A0D47740"/>
    <w:lvl w:ilvl="0">
      <w:start w:val="1"/>
      <w:numFmt w:val="decimal"/>
      <w:lvlText w:val="%1."/>
      <w:lvlJc w:val="left"/>
      <w:pPr>
        <w:tabs>
          <w:tab w:val="num" w:pos="360"/>
        </w:tabs>
        <w:ind w:left="360" w:hangingChars="200" w:hanging="360"/>
      </w:pPr>
    </w:lvl>
  </w:abstractNum>
  <w:abstractNum w:abstractNumId="9">
    <w:nsid w:val="FFFFFF89"/>
    <w:multiLevelType w:val="singleLevel"/>
    <w:tmpl w:val="1F9C187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1">
    <w:nsid w:val="0A7965F5"/>
    <w:multiLevelType w:val="multilevel"/>
    <w:tmpl w:val="04090023"/>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3">
    <w:nsid w:val="1690509C"/>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4">
    <w:nsid w:val="17C812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nsid w:val="1E8C139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nsid w:val="23BD402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7">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8">
    <w:nsid w:val="2E22116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20">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1">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4AD51D6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3">
    <w:nsid w:val="571B6D31"/>
    <w:multiLevelType w:val="hybridMultilevel"/>
    <w:tmpl w:val="5D4CA83A"/>
    <w:lvl w:ilvl="0" w:tplc="CB12055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13"/>
  </w:num>
  <w:num w:numId="3">
    <w:abstractNumId w:val="18"/>
  </w:num>
  <w:num w:numId="4">
    <w:abstractNumId w:val="25"/>
  </w:num>
  <w:num w:numId="5">
    <w:abstractNumId w:val="12"/>
  </w:num>
  <w:num w:numId="6">
    <w:abstractNumId w:val="12"/>
  </w:num>
  <w:num w:numId="7">
    <w:abstractNumId w:val="12"/>
  </w:num>
  <w:num w:numId="8">
    <w:abstractNumId w:val="12"/>
  </w:num>
  <w:num w:numId="9">
    <w:abstractNumId w:val="12"/>
  </w:num>
  <w:num w:numId="10">
    <w:abstractNumId w:val="21"/>
  </w:num>
  <w:num w:numId="11">
    <w:abstractNumId w:val="1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8"/>
  </w:num>
  <w:num w:numId="22">
    <w:abstractNumId w:val="19"/>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9"/>
  </w:num>
  <w:num w:numId="31">
    <w:abstractNumId w:val="17"/>
  </w:num>
  <w:num w:numId="32">
    <w:abstractNumId w:val="7"/>
  </w:num>
  <w:num w:numId="33">
    <w:abstractNumId w:val="7"/>
  </w:num>
  <w:num w:numId="34">
    <w:abstractNumId w:val="6"/>
  </w:num>
  <w:num w:numId="35">
    <w:abstractNumId w:val="6"/>
  </w:num>
  <w:num w:numId="36">
    <w:abstractNumId w:val="5"/>
  </w:num>
  <w:num w:numId="37">
    <w:abstractNumId w:val="5"/>
  </w:num>
  <w:num w:numId="38">
    <w:abstractNumId w:val="4"/>
  </w:num>
  <w:num w:numId="39">
    <w:abstractNumId w:val="4"/>
  </w:num>
  <w:num w:numId="40">
    <w:abstractNumId w:val="11"/>
  </w:num>
  <w:num w:numId="41">
    <w:abstractNumId w:val="26"/>
  </w:num>
  <w:num w:numId="42">
    <w:abstractNumId w:val="15"/>
  </w:num>
  <w:num w:numId="43">
    <w:abstractNumId w:val="22"/>
  </w:num>
  <w:num w:numId="44">
    <w:abstractNumId w:val="16"/>
  </w:num>
  <w:num w:numId="45">
    <w:abstractNumId w:val="14"/>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useFELayout/>
  </w:compat>
  <w:rsids>
    <w:rsidRoot w:val="00697028"/>
    <w:rsid w:val="00013B69"/>
    <w:rsid w:val="00026C35"/>
    <w:rsid w:val="00032C3F"/>
    <w:rsid w:val="000521E9"/>
    <w:rsid w:val="00066CC5"/>
    <w:rsid w:val="00097A9D"/>
    <w:rsid w:val="000A28A0"/>
    <w:rsid w:val="000A53D5"/>
    <w:rsid w:val="000D79DD"/>
    <w:rsid w:val="000E4CA8"/>
    <w:rsid w:val="00116523"/>
    <w:rsid w:val="00123F81"/>
    <w:rsid w:val="001B069B"/>
    <w:rsid w:val="001B24D4"/>
    <w:rsid w:val="001C3663"/>
    <w:rsid w:val="001E3024"/>
    <w:rsid w:val="001E67E0"/>
    <w:rsid w:val="001F130B"/>
    <w:rsid w:val="001F6F99"/>
    <w:rsid w:val="002005FF"/>
    <w:rsid w:val="002125D2"/>
    <w:rsid w:val="00230181"/>
    <w:rsid w:val="0024032A"/>
    <w:rsid w:val="00277E4A"/>
    <w:rsid w:val="0029361D"/>
    <w:rsid w:val="002A71B2"/>
    <w:rsid w:val="002A7A4D"/>
    <w:rsid w:val="002B368D"/>
    <w:rsid w:val="002B68FB"/>
    <w:rsid w:val="002E3644"/>
    <w:rsid w:val="002E3DC4"/>
    <w:rsid w:val="0035489C"/>
    <w:rsid w:val="003A4ABD"/>
    <w:rsid w:val="003D1DBC"/>
    <w:rsid w:val="003D30D0"/>
    <w:rsid w:val="00415EFC"/>
    <w:rsid w:val="004C0653"/>
    <w:rsid w:val="004D530E"/>
    <w:rsid w:val="004E2784"/>
    <w:rsid w:val="00507CA8"/>
    <w:rsid w:val="00521753"/>
    <w:rsid w:val="00532C7C"/>
    <w:rsid w:val="00532D65"/>
    <w:rsid w:val="005416AF"/>
    <w:rsid w:val="00544010"/>
    <w:rsid w:val="00544993"/>
    <w:rsid w:val="005475E1"/>
    <w:rsid w:val="005751EF"/>
    <w:rsid w:val="00580FAE"/>
    <w:rsid w:val="005B3443"/>
    <w:rsid w:val="005D6D35"/>
    <w:rsid w:val="005E0E19"/>
    <w:rsid w:val="005F0FC7"/>
    <w:rsid w:val="005F7703"/>
    <w:rsid w:val="0060046C"/>
    <w:rsid w:val="00624D8A"/>
    <w:rsid w:val="00645C7C"/>
    <w:rsid w:val="00657753"/>
    <w:rsid w:val="00660209"/>
    <w:rsid w:val="006841B2"/>
    <w:rsid w:val="00697028"/>
    <w:rsid w:val="006B75E6"/>
    <w:rsid w:val="006C0B00"/>
    <w:rsid w:val="006D518B"/>
    <w:rsid w:val="006D6D76"/>
    <w:rsid w:val="006E460B"/>
    <w:rsid w:val="006E68E1"/>
    <w:rsid w:val="006F5216"/>
    <w:rsid w:val="00732D7E"/>
    <w:rsid w:val="0074144D"/>
    <w:rsid w:val="0075209F"/>
    <w:rsid w:val="007567F5"/>
    <w:rsid w:val="007633B2"/>
    <w:rsid w:val="007A42FB"/>
    <w:rsid w:val="007A71D4"/>
    <w:rsid w:val="007B0BFD"/>
    <w:rsid w:val="007B1D9C"/>
    <w:rsid w:val="007C30AD"/>
    <w:rsid w:val="007D4829"/>
    <w:rsid w:val="007F1D22"/>
    <w:rsid w:val="007F38B6"/>
    <w:rsid w:val="007F57B5"/>
    <w:rsid w:val="00811734"/>
    <w:rsid w:val="008457F2"/>
    <w:rsid w:val="00851A98"/>
    <w:rsid w:val="00856EBB"/>
    <w:rsid w:val="00860C87"/>
    <w:rsid w:val="00871378"/>
    <w:rsid w:val="0088193D"/>
    <w:rsid w:val="0088776B"/>
    <w:rsid w:val="008A7CFF"/>
    <w:rsid w:val="008B6A72"/>
    <w:rsid w:val="008D0F7C"/>
    <w:rsid w:val="008E6CA5"/>
    <w:rsid w:val="00921B1F"/>
    <w:rsid w:val="00952720"/>
    <w:rsid w:val="00964564"/>
    <w:rsid w:val="00964B65"/>
    <w:rsid w:val="0099695C"/>
    <w:rsid w:val="009A1386"/>
    <w:rsid w:val="009C3450"/>
    <w:rsid w:val="009C5EAF"/>
    <w:rsid w:val="009E5A13"/>
    <w:rsid w:val="00A16005"/>
    <w:rsid w:val="00A25D1B"/>
    <w:rsid w:val="00A27847"/>
    <w:rsid w:val="00A3440B"/>
    <w:rsid w:val="00A421D0"/>
    <w:rsid w:val="00A77D9E"/>
    <w:rsid w:val="00A81F06"/>
    <w:rsid w:val="00A96080"/>
    <w:rsid w:val="00AC02B9"/>
    <w:rsid w:val="00AC20D6"/>
    <w:rsid w:val="00AC6213"/>
    <w:rsid w:val="00AD2B76"/>
    <w:rsid w:val="00AF2945"/>
    <w:rsid w:val="00B15BB5"/>
    <w:rsid w:val="00B16BC9"/>
    <w:rsid w:val="00B22968"/>
    <w:rsid w:val="00B425F1"/>
    <w:rsid w:val="00B42B7A"/>
    <w:rsid w:val="00B61773"/>
    <w:rsid w:val="00B81B27"/>
    <w:rsid w:val="00B82184"/>
    <w:rsid w:val="00B92FAA"/>
    <w:rsid w:val="00C0074A"/>
    <w:rsid w:val="00C2391E"/>
    <w:rsid w:val="00C3234F"/>
    <w:rsid w:val="00C32C55"/>
    <w:rsid w:val="00C34486"/>
    <w:rsid w:val="00C36B55"/>
    <w:rsid w:val="00C8034A"/>
    <w:rsid w:val="00CD694B"/>
    <w:rsid w:val="00CF16B7"/>
    <w:rsid w:val="00D10DDB"/>
    <w:rsid w:val="00D76A28"/>
    <w:rsid w:val="00DA6720"/>
    <w:rsid w:val="00DB63E8"/>
    <w:rsid w:val="00DC4A41"/>
    <w:rsid w:val="00E039CA"/>
    <w:rsid w:val="00E04A67"/>
    <w:rsid w:val="00E13DDA"/>
    <w:rsid w:val="00E402D6"/>
    <w:rsid w:val="00E43AAE"/>
    <w:rsid w:val="00E67A56"/>
    <w:rsid w:val="00E87B06"/>
    <w:rsid w:val="00EB6201"/>
    <w:rsid w:val="00EE1390"/>
    <w:rsid w:val="00EF2311"/>
    <w:rsid w:val="00F434E1"/>
    <w:rsid w:val="00F4514C"/>
    <w:rsid w:val="00F564C9"/>
    <w:rsid w:val="00F56D47"/>
    <w:rsid w:val="00F64758"/>
    <w:rsid w:val="00F965D6"/>
    <w:rsid w:val="00FC4C13"/>
    <w:rsid w:val="00FD1087"/>
    <w:rsid w:val="00FD2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20"/>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20"/>
      </w:numPr>
      <w:spacing w:after="240"/>
      <w:outlineLvl w:val="1"/>
    </w:pPr>
  </w:style>
  <w:style w:type="paragraph" w:styleId="31">
    <w:name w:val="heading 3"/>
    <w:basedOn w:val="a2"/>
    <w:qFormat/>
    <w:rsid w:val="00856EBB"/>
    <w:pPr>
      <w:numPr>
        <w:ilvl w:val="2"/>
        <w:numId w:val="20"/>
      </w:numPr>
      <w:spacing w:after="240"/>
      <w:outlineLvl w:val="2"/>
    </w:pPr>
  </w:style>
  <w:style w:type="paragraph" w:styleId="41">
    <w:name w:val="heading 4"/>
    <w:basedOn w:val="a3"/>
    <w:qFormat/>
    <w:rsid w:val="00856EBB"/>
    <w:pPr>
      <w:numPr>
        <w:ilvl w:val="3"/>
        <w:numId w:val="20"/>
      </w:numPr>
      <w:outlineLvl w:val="3"/>
    </w:pPr>
  </w:style>
  <w:style w:type="paragraph" w:styleId="51">
    <w:name w:val="heading 5"/>
    <w:basedOn w:val="a3"/>
    <w:qFormat/>
    <w:rsid w:val="00856EBB"/>
    <w:pPr>
      <w:numPr>
        <w:ilvl w:val="4"/>
        <w:numId w:val="20"/>
      </w:numPr>
      <w:outlineLvl w:val="4"/>
    </w:pPr>
  </w:style>
  <w:style w:type="paragraph" w:styleId="6">
    <w:name w:val="heading 6"/>
    <w:basedOn w:val="a3"/>
    <w:next w:val="a3"/>
    <w:qFormat/>
    <w:rsid w:val="00856EBB"/>
    <w:pPr>
      <w:numPr>
        <w:ilvl w:val="5"/>
        <w:numId w:val="20"/>
      </w:numPr>
      <w:outlineLvl w:val="5"/>
    </w:pPr>
  </w:style>
  <w:style w:type="paragraph" w:styleId="7">
    <w:name w:val="heading 7"/>
    <w:basedOn w:val="a3"/>
    <w:next w:val="a3"/>
    <w:qFormat/>
    <w:rsid w:val="00856EBB"/>
    <w:pPr>
      <w:numPr>
        <w:ilvl w:val="6"/>
        <w:numId w:val="20"/>
      </w:numPr>
      <w:outlineLvl w:val="6"/>
    </w:pPr>
  </w:style>
  <w:style w:type="paragraph" w:styleId="8">
    <w:name w:val="heading 8"/>
    <w:basedOn w:val="a3"/>
    <w:next w:val="a3"/>
    <w:qFormat/>
    <w:rsid w:val="00856EBB"/>
    <w:pPr>
      <w:numPr>
        <w:ilvl w:val="7"/>
        <w:numId w:val="20"/>
      </w:numPr>
      <w:spacing w:line="240" w:lineRule="atLeast"/>
      <w:outlineLvl w:val="7"/>
    </w:pPr>
  </w:style>
  <w:style w:type="paragraph" w:styleId="9">
    <w:name w:val="heading 9"/>
    <w:basedOn w:val="a3"/>
    <w:next w:val="a3"/>
    <w:qFormat/>
    <w:rsid w:val="00856EBB"/>
    <w:pPr>
      <w:numPr>
        <w:ilvl w:val="8"/>
        <w:numId w:val="20"/>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4"/>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9"/>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9"/>
      </w:numPr>
      <w:spacing w:line="280" w:lineRule="exact"/>
      <w:outlineLvl w:val="1"/>
    </w:pPr>
    <w:rPr>
      <w:color w:val="auto"/>
    </w:rPr>
  </w:style>
  <w:style w:type="paragraph" w:customStyle="1" w:styleId="KWheading3">
    <w:name w:val="K&amp;W heading 3"/>
    <w:basedOn w:val="KWNormal"/>
    <w:rsid w:val="00856EBB"/>
    <w:pPr>
      <w:numPr>
        <w:ilvl w:val="2"/>
        <w:numId w:val="9"/>
      </w:numPr>
      <w:spacing w:line="280" w:lineRule="exact"/>
      <w:outlineLvl w:val="2"/>
    </w:pPr>
    <w:rPr>
      <w:color w:val="auto"/>
    </w:rPr>
  </w:style>
  <w:style w:type="paragraph" w:customStyle="1" w:styleId="KWheading4">
    <w:name w:val="K&amp;W heading 4"/>
    <w:basedOn w:val="KWNormal"/>
    <w:rsid w:val="00856EBB"/>
    <w:pPr>
      <w:numPr>
        <w:ilvl w:val="3"/>
        <w:numId w:val="9"/>
      </w:numPr>
      <w:spacing w:line="280" w:lineRule="exact"/>
      <w:outlineLvl w:val="3"/>
    </w:pPr>
    <w:rPr>
      <w:color w:val="auto"/>
    </w:rPr>
  </w:style>
  <w:style w:type="paragraph" w:customStyle="1" w:styleId="KWheading5">
    <w:name w:val="K&amp;W heading 5"/>
    <w:basedOn w:val="KWNormal"/>
    <w:rsid w:val="00856EBB"/>
    <w:pPr>
      <w:numPr>
        <w:ilvl w:val="4"/>
        <w:numId w:val="9"/>
      </w:numPr>
      <w:spacing w:line="280" w:lineRule="exact"/>
      <w:outlineLvl w:val="4"/>
    </w:pPr>
    <w:rPr>
      <w:color w:val="auto"/>
    </w:rPr>
  </w:style>
  <w:style w:type="paragraph" w:customStyle="1" w:styleId="KWListBullet">
    <w:name w:val="K&amp;W List Bullet"/>
    <w:basedOn w:val="KWNormal"/>
    <w:rsid w:val="00F4514C"/>
    <w:pPr>
      <w:numPr>
        <w:numId w:val="10"/>
      </w:numPr>
      <w:spacing w:after="240"/>
    </w:pPr>
  </w:style>
  <w:style w:type="paragraph" w:customStyle="1" w:styleId="KWListNumber">
    <w:name w:val="K&amp;W List Number"/>
    <w:basedOn w:val="KWNormal"/>
    <w:rsid w:val="00F4514C"/>
    <w:pPr>
      <w:numPr>
        <w:numId w:val="11"/>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22"/>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25"/>
      </w:numPr>
    </w:pPr>
  </w:style>
  <w:style w:type="paragraph" w:styleId="4">
    <w:name w:val="List Number 4"/>
    <w:basedOn w:val="a2"/>
    <w:semiHidden/>
    <w:rsid w:val="00856EBB"/>
    <w:pPr>
      <w:numPr>
        <w:numId w:val="27"/>
      </w:numPr>
    </w:pPr>
  </w:style>
  <w:style w:type="paragraph" w:styleId="5">
    <w:name w:val="List Number 5"/>
    <w:basedOn w:val="a2"/>
    <w:semiHidden/>
    <w:rsid w:val="00856EBB"/>
    <w:pPr>
      <w:numPr>
        <w:numId w:val="29"/>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31"/>
      </w:numPr>
    </w:pPr>
  </w:style>
  <w:style w:type="paragraph" w:styleId="2">
    <w:name w:val="List Bullet 2"/>
    <w:basedOn w:val="a3"/>
    <w:semiHidden/>
    <w:rsid w:val="00856EBB"/>
    <w:pPr>
      <w:numPr>
        <w:numId w:val="33"/>
      </w:numPr>
    </w:pPr>
  </w:style>
  <w:style w:type="paragraph" w:styleId="30">
    <w:name w:val="List Bullet 3"/>
    <w:basedOn w:val="a2"/>
    <w:semiHidden/>
    <w:rsid w:val="00856EBB"/>
    <w:pPr>
      <w:numPr>
        <w:numId w:val="35"/>
      </w:numPr>
    </w:pPr>
  </w:style>
  <w:style w:type="paragraph" w:styleId="40">
    <w:name w:val="List Bullet 4"/>
    <w:basedOn w:val="a2"/>
    <w:semiHidden/>
    <w:rsid w:val="00856EBB"/>
    <w:pPr>
      <w:numPr>
        <w:numId w:val="37"/>
      </w:numPr>
    </w:pPr>
  </w:style>
  <w:style w:type="paragraph" w:styleId="50">
    <w:name w:val="List Bullet 5"/>
    <w:basedOn w:val="a2"/>
    <w:semiHidden/>
    <w:rsid w:val="00856EBB"/>
    <w:pPr>
      <w:numPr>
        <w:numId w:val="39"/>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41"/>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20"/>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20"/>
      </w:numPr>
      <w:spacing w:after="240"/>
      <w:outlineLvl w:val="1"/>
    </w:pPr>
  </w:style>
  <w:style w:type="paragraph" w:styleId="31">
    <w:name w:val="heading 3"/>
    <w:basedOn w:val="a2"/>
    <w:qFormat/>
    <w:rsid w:val="00856EBB"/>
    <w:pPr>
      <w:numPr>
        <w:ilvl w:val="2"/>
        <w:numId w:val="20"/>
      </w:numPr>
      <w:spacing w:after="240"/>
      <w:outlineLvl w:val="2"/>
    </w:pPr>
  </w:style>
  <w:style w:type="paragraph" w:styleId="41">
    <w:name w:val="heading 4"/>
    <w:basedOn w:val="a3"/>
    <w:qFormat/>
    <w:rsid w:val="00856EBB"/>
    <w:pPr>
      <w:numPr>
        <w:ilvl w:val="3"/>
        <w:numId w:val="20"/>
      </w:numPr>
      <w:outlineLvl w:val="3"/>
    </w:pPr>
  </w:style>
  <w:style w:type="paragraph" w:styleId="51">
    <w:name w:val="heading 5"/>
    <w:basedOn w:val="a3"/>
    <w:qFormat/>
    <w:rsid w:val="00856EBB"/>
    <w:pPr>
      <w:numPr>
        <w:ilvl w:val="4"/>
        <w:numId w:val="20"/>
      </w:numPr>
      <w:outlineLvl w:val="4"/>
    </w:pPr>
  </w:style>
  <w:style w:type="paragraph" w:styleId="6">
    <w:name w:val="heading 6"/>
    <w:basedOn w:val="a3"/>
    <w:next w:val="a3"/>
    <w:qFormat/>
    <w:rsid w:val="00856EBB"/>
    <w:pPr>
      <w:numPr>
        <w:ilvl w:val="5"/>
        <w:numId w:val="20"/>
      </w:numPr>
      <w:outlineLvl w:val="5"/>
    </w:pPr>
  </w:style>
  <w:style w:type="paragraph" w:styleId="7">
    <w:name w:val="heading 7"/>
    <w:basedOn w:val="a3"/>
    <w:next w:val="a3"/>
    <w:qFormat/>
    <w:rsid w:val="00856EBB"/>
    <w:pPr>
      <w:numPr>
        <w:ilvl w:val="6"/>
        <w:numId w:val="20"/>
      </w:numPr>
      <w:outlineLvl w:val="6"/>
    </w:pPr>
  </w:style>
  <w:style w:type="paragraph" w:styleId="8">
    <w:name w:val="heading 8"/>
    <w:basedOn w:val="a3"/>
    <w:next w:val="a3"/>
    <w:qFormat/>
    <w:rsid w:val="00856EBB"/>
    <w:pPr>
      <w:numPr>
        <w:ilvl w:val="7"/>
        <w:numId w:val="20"/>
      </w:numPr>
      <w:spacing w:line="240" w:lineRule="atLeast"/>
      <w:outlineLvl w:val="7"/>
    </w:pPr>
  </w:style>
  <w:style w:type="paragraph" w:styleId="9">
    <w:name w:val="heading 9"/>
    <w:basedOn w:val="a3"/>
    <w:next w:val="a3"/>
    <w:qFormat/>
    <w:rsid w:val="00856EBB"/>
    <w:pPr>
      <w:numPr>
        <w:ilvl w:val="8"/>
        <w:numId w:val="20"/>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4"/>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9"/>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9"/>
      </w:numPr>
      <w:spacing w:line="280" w:lineRule="exact"/>
      <w:outlineLvl w:val="1"/>
    </w:pPr>
    <w:rPr>
      <w:color w:val="auto"/>
    </w:rPr>
  </w:style>
  <w:style w:type="paragraph" w:customStyle="1" w:styleId="KWheading3">
    <w:name w:val="K&amp;W heading 3"/>
    <w:basedOn w:val="KWNormal"/>
    <w:rsid w:val="00856EBB"/>
    <w:pPr>
      <w:numPr>
        <w:ilvl w:val="2"/>
        <w:numId w:val="9"/>
      </w:numPr>
      <w:spacing w:line="280" w:lineRule="exact"/>
      <w:outlineLvl w:val="2"/>
    </w:pPr>
    <w:rPr>
      <w:color w:val="auto"/>
    </w:rPr>
  </w:style>
  <w:style w:type="paragraph" w:customStyle="1" w:styleId="KWheading4">
    <w:name w:val="K&amp;W heading 4"/>
    <w:basedOn w:val="KWNormal"/>
    <w:rsid w:val="00856EBB"/>
    <w:pPr>
      <w:numPr>
        <w:ilvl w:val="3"/>
        <w:numId w:val="9"/>
      </w:numPr>
      <w:spacing w:line="280" w:lineRule="exact"/>
      <w:outlineLvl w:val="3"/>
    </w:pPr>
    <w:rPr>
      <w:color w:val="auto"/>
    </w:rPr>
  </w:style>
  <w:style w:type="paragraph" w:customStyle="1" w:styleId="KWheading5">
    <w:name w:val="K&amp;W heading 5"/>
    <w:basedOn w:val="KWNormal"/>
    <w:rsid w:val="00856EBB"/>
    <w:pPr>
      <w:numPr>
        <w:ilvl w:val="4"/>
        <w:numId w:val="9"/>
      </w:numPr>
      <w:spacing w:line="280" w:lineRule="exact"/>
      <w:outlineLvl w:val="4"/>
    </w:pPr>
    <w:rPr>
      <w:color w:val="auto"/>
    </w:rPr>
  </w:style>
  <w:style w:type="paragraph" w:customStyle="1" w:styleId="KWListBullet">
    <w:name w:val="K&amp;W List Bullet"/>
    <w:basedOn w:val="KWNormal"/>
    <w:rsid w:val="00F4514C"/>
    <w:pPr>
      <w:numPr>
        <w:numId w:val="10"/>
      </w:numPr>
      <w:spacing w:after="240"/>
    </w:pPr>
  </w:style>
  <w:style w:type="paragraph" w:customStyle="1" w:styleId="KWListNumber">
    <w:name w:val="K&amp;W List Number"/>
    <w:basedOn w:val="KWNormal"/>
    <w:rsid w:val="00F4514C"/>
    <w:pPr>
      <w:numPr>
        <w:numId w:val="11"/>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22"/>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25"/>
      </w:numPr>
    </w:pPr>
  </w:style>
  <w:style w:type="paragraph" w:styleId="4">
    <w:name w:val="List Number 4"/>
    <w:basedOn w:val="a2"/>
    <w:semiHidden/>
    <w:rsid w:val="00856EBB"/>
    <w:pPr>
      <w:numPr>
        <w:numId w:val="27"/>
      </w:numPr>
    </w:pPr>
  </w:style>
  <w:style w:type="paragraph" w:styleId="5">
    <w:name w:val="List Number 5"/>
    <w:basedOn w:val="a2"/>
    <w:semiHidden/>
    <w:rsid w:val="00856EBB"/>
    <w:pPr>
      <w:numPr>
        <w:numId w:val="29"/>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31"/>
      </w:numPr>
    </w:pPr>
  </w:style>
  <w:style w:type="paragraph" w:styleId="2">
    <w:name w:val="List Bullet 2"/>
    <w:basedOn w:val="a3"/>
    <w:semiHidden/>
    <w:rsid w:val="00856EBB"/>
    <w:pPr>
      <w:numPr>
        <w:numId w:val="33"/>
      </w:numPr>
    </w:pPr>
  </w:style>
  <w:style w:type="paragraph" w:styleId="30">
    <w:name w:val="List Bullet 3"/>
    <w:basedOn w:val="a2"/>
    <w:semiHidden/>
    <w:rsid w:val="00856EBB"/>
    <w:pPr>
      <w:numPr>
        <w:numId w:val="35"/>
      </w:numPr>
    </w:pPr>
  </w:style>
  <w:style w:type="paragraph" w:styleId="40">
    <w:name w:val="List Bullet 4"/>
    <w:basedOn w:val="a2"/>
    <w:semiHidden/>
    <w:rsid w:val="00856EBB"/>
    <w:pPr>
      <w:numPr>
        <w:numId w:val="37"/>
      </w:numPr>
    </w:pPr>
  </w:style>
  <w:style w:type="paragraph" w:styleId="50">
    <w:name w:val="List Bullet 5"/>
    <w:basedOn w:val="a2"/>
    <w:semiHidden/>
    <w:rsid w:val="00856EBB"/>
    <w:pPr>
      <w:numPr>
        <w:numId w:val="39"/>
      </w:numPr>
    </w:p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41"/>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D445-13A4-4787-8B75-4BCC2F32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Qi1</dc:creator>
  <cp:lastModifiedBy>Administrator</cp:lastModifiedBy>
  <cp:revision>11</cp:revision>
  <dcterms:created xsi:type="dcterms:W3CDTF">2016-07-18T12:56:00Z</dcterms:created>
  <dcterms:modified xsi:type="dcterms:W3CDTF">2016-07-22T02:38:00Z</dcterms:modified>
</cp:coreProperties>
</file>